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sz w:val="24"/>
          <w:szCs w:val="24"/>
        </w:rPr>
        <w:t>Членам Общественной палаты Псковской области</w:t>
      </w:r>
    </w:p>
    <w:p>
      <w:pPr>
        <w:pStyle w:val="Normal"/>
        <w:jc w:val="right"/>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sz w:val="24"/>
          <w:szCs w:val="24"/>
        </w:rPr>
      </w:pPr>
      <w:r>
        <w:rPr>
          <w:rFonts w:ascii="Times New Roman" w:hAnsi="Times New Roman"/>
          <w:sz w:val="24"/>
          <w:szCs w:val="24"/>
        </w:rPr>
        <w:t xml:space="preserve">Инициативная группа членов Общественной палаты Псковской области (Демченкова Е.П., Батов И.В., Константинов О.В., Чернова А.А.) выдвигает на должности председателей комиссий следующие канидатуры: </w:t>
      </w:r>
    </w:p>
    <w:p>
      <w:pPr>
        <w:pStyle w:val="Normal"/>
        <w:rPr/>
      </w:pPr>
      <w:r>
        <w:rPr/>
      </w:r>
    </w:p>
    <w:p>
      <w:pPr>
        <w:pStyle w:val="Style13"/>
        <w:rPr>
          <w:b/>
          <w:b/>
          <w:bCs/>
        </w:rPr>
      </w:pPr>
      <w:r>
        <w:rPr>
          <w:rFonts w:cs="Times New Roman" w:ascii="Times New Roman" w:hAnsi="Times New Roman"/>
          <w:b/>
          <w:bCs/>
        </w:rPr>
        <w:t>1. Комиссия по развитию информационного сообщества, массовых коммуникаций и взаимодействию со СМИ — ЧЕРНОВУ Алину Андреевну</w:t>
      </w:r>
    </w:p>
    <w:p>
      <w:pPr>
        <w:pStyle w:val="Style13"/>
        <w:rPr/>
      </w:pPr>
      <w:r>
        <w:rPr>
          <w:rFonts w:cs="Times New Roman" w:ascii="Times New Roman" w:hAnsi="Times New Roman"/>
          <w:b/>
          <w:bCs/>
        </w:rPr>
        <w:t>Общая информация:</w:t>
      </w:r>
      <w:r>
        <w:rPr>
          <w:rFonts w:cs="Times New Roman" w:ascii="Times New Roman" w:hAnsi="Times New Roman"/>
        </w:rPr>
        <w:t xml:space="preserve"> Родилась в Пскове в 1988 году. Проживает в Пскове. Замужем, двое детей. Образование высшее по специальности «менеджер организаций». Журналист, волонтер, общественный деятель. </w:t>
      </w:r>
    </w:p>
    <w:p>
      <w:pPr>
        <w:pStyle w:val="Style13"/>
        <w:rPr/>
      </w:pPr>
      <w:r>
        <w:rPr>
          <w:rFonts w:cs="Times New Roman" w:ascii="Times New Roman" w:hAnsi="Times New Roman"/>
          <w:b/>
          <w:bCs/>
        </w:rPr>
        <w:t xml:space="preserve">Общественно-политическая деятельность:  </w:t>
      </w:r>
      <w:r>
        <w:rPr>
          <w:rFonts w:cs="Times New Roman" w:ascii="Times New Roman" w:hAnsi="Times New Roman"/>
        </w:rPr>
        <w:t xml:space="preserve">С 2007 года является руководителем волонтерского движения «Отказников.НЕТ», созданного в помощь детям-сиротам, находящимся в больницах области и их семьям. С 2010 года – соучредитель ПРОО «Помогай-ка!». С 2011 года – волонтер ПРОБО «Росток».  В 2011 году участвовала во встрече с Президентом РФ В.В.Путиным  в рамках инициативы о создании ОНФ. Входит в состав учредителей и членов регионального штаба ОНФ в Псковской области. В 2012 году вошла в состав Комиссии по вопросам помилования Псковской области. Член Общественной палаты Псковской области второго и третьего созыва. Осуществляла разработку сайта Палаты. В 2014 году принимала участие в организации </w:t>
      </w:r>
      <w:r>
        <w:rPr>
          <w:rFonts w:cs="Times New Roman" w:ascii="Times New Roman" w:hAnsi="Times New Roman"/>
          <w:lang w:val="en-US"/>
        </w:rPr>
        <w:t>II</w:t>
      </w:r>
      <w:r>
        <w:rPr>
          <w:rFonts w:cs="Times New Roman" w:ascii="Times New Roman" w:hAnsi="Times New Roman"/>
        </w:rPr>
        <w:t xml:space="preserve"> Форума СО НКО Псковской области.</w:t>
      </w:r>
    </w:p>
    <w:p>
      <w:pPr>
        <w:pStyle w:val="Style13"/>
        <w:rPr/>
      </w:pPr>
      <w:r>
        <w:rPr>
          <w:b/>
          <w:bCs/>
        </w:rPr>
        <w:t>Профессиональная деятельность:</w:t>
      </w:r>
      <w:r>
        <w:rPr/>
        <w:t xml:space="preserve"> С 2003 года работает в СМИ Псковской области на штатной и внештатной основе. С 2011 по 2013 год – корреспондент газеты «Псковская правда», в 2013 году работала редактором сайта «Псковская правда», в 2014 году – редактором раздела спецпроектов «Псковского агентства информации». Публиковалась в федеральных изданиях. В 2013 году принимала участие в пресс-конференции В.В.Путина. Работала в пуле Губернатора области. Основная тематика публикаций – социальная политика, проблемы сиротства и защиты прав детей, освещение деятельности СО НКО в Псковской области. В 2014 году осуществляла информационную и консультативную поддержку СО НКО Псковской области в качестве координатора Информационно-ресурсного центра поддержки социально-ориентированных НКО. Проводила тренинги для НКО по взаимодействию со СМИ.</w:t>
      </w:r>
    </w:p>
    <w:p>
      <w:pPr>
        <w:pStyle w:val="Style13"/>
        <w:rPr/>
      </w:pPr>
      <w:r>
        <w:rPr>
          <w:rFonts w:ascii="Times New Roman" w:hAnsi="Times New Roman"/>
          <w:b/>
          <w:bCs/>
          <w:sz w:val="24"/>
          <w:szCs w:val="24"/>
        </w:rPr>
        <w:t>Комиссия по развитию гражданского общества, защите прав человека и охране окружающей среды — БАТОВА Игоря Владимировича</w:t>
      </w:r>
    </w:p>
    <w:p>
      <w:pPr>
        <w:pStyle w:val="Style13"/>
        <w:rPr/>
      </w:pPr>
      <w:r>
        <w:rPr>
          <w:b/>
          <w:bCs/>
        </w:rPr>
        <w:t>Батов Игорь Владимирович</w:t>
      </w:r>
      <w:r>
        <w:rPr/>
        <w:t>. Дата рождения : 30 сентября 1956 г. Образование: высшее, инженер по строительству мостов и искусственных сооружений. Женат, совершеннолетняя дочь. Ведущий инженер строительного надзора ЗАО «Петротрасса».</w:t>
      </w:r>
    </w:p>
    <w:p>
      <w:pPr>
        <w:pStyle w:val="Style13"/>
        <w:rPr/>
      </w:pPr>
      <w:r>
        <w:rPr/>
      </w:r>
    </w:p>
    <w:p>
      <w:pPr>
        <w:pStyle w:val="Style13"/>
        <w:rPr/>
      </w:pPr>
      <w:r>
        <w:rPr>
          <w:b/>
          <w:bCs/>
        </w:rPr>
        <w:t xml:space="preserve">Общественная деятельность: </w:t>
      </w:r>
      <w:r>
        <w:rPr/>
        <w:t xml:space="preserve">20 лет занимается юридической защитой прав застройщика, выступает экспертом в конфликтах подрядчика и заказчика, в том числе в судах. С 2010 года председатель Совета общественного движения «Свободный берег», обладатель премии Статус-Медиа в номинации « Общественный деятель» 2012 года. Член общественного совета при прокуратуре, службе судебных приставов, общественного совета по экологии при губернаторе. Член Общественной палаты второго и третьего созыва. Во втором созыве был председателем комиссии по этике и регламенту, работал в комиссии по экологии. </w:t>
      </w:r>
      <w:r>
        <w:rPr/>
        <w:t xml:space="preserve">Два года участвует в гражданском форуме Евросоюза по правам человека и экологии. </w:t>
      </w:r>
    </w:p>
    <w:p>
      <w:pPr>
        <w:pStyle w:val="Style13"/>
        <w:rPr/>
      </w:pPr>
      <w:r>
        <w:rPr>
          <w:b/>
          <w:bCs/>
        </w:rPr>
        <w:t>Дополнительные знания:</w:t>
      </w:r>
      <w:r>
        <w:rPr/>
        <w:t xml:space="preserve"> охрана труда на уровне регионального треста, строительство автодорог, контроль состояния ж/б конструкций. Практические юридические знания и десятилетний опыт защиты прав граждан в экологии, строительстве, защите прав потребителя, соблюдении Водного и Лесного кодексов.  </w:t>
      </w:r>
    </w:p>
    <w:p>
      <w:pPr>
        <w:pStyle w:val="Style13"/>
        <w:rPr>
          <w:b/>
          <w:b/>
          <w:bCs/>
          <w:i w:val="false"/>
          <w:i w:val="false"/>
          <w:iCs w:val="false"/>
          <w:sz w:val="24"/>
          <w:szCs w:val="24"/>
        </w:rPr>
      </w:pPr>
      <w:r>
        <w:rPr>
          <w:b/>
          <w:bCs/>
          <w:i w:val="false"/>
          <w:iCs w:val="false"/>
          <w:sz w:val="24"/>
          <w:szCs w:val="24"/>
        </w:rPr>
      </w:r>
    </w:p>
    <w:p>
      <w:pPr>
        <w:pStyle w:val="Style13"/>
        <w:rPr/>
      </w:pPr>
      <w:r>
        <w:rPr>
          <w:b/>
          <w:bCs/>
          <w:i w:val="false"/>
          <w:iCs w:val="false"/>
          <w:sz w:val="24"/>
          <w:szCs w:val="24"/>
        </w:rPr>
        <w:t xml:space="preserve">Комиссия по молодежной политике, развитию физической культуры и спорта, популяризации здорового образа жизни — </w:t>
      </w:r>
      <w:r>
        <w:rPr>
          <w:b/>
          <w:bCs/>
          <w:sz w:val="24"/>
          <w:szCs w:val="24"/>
        </w:rPr>
        <w:t>ДЕМЧЕНКОВУ Елену Петровну</w:t>
      </w:r>
    </w:p>
    <w:p>
      <w:pPr>
        <w:pStyle w:val="Style13"/>
        <w:rPr>
          <w:sz w:val="24"/>
          <w:szCs w:val="24"/>
        </w:rPr>
      </w:pPr>
      <w:r>
        <w:rPr>
          <w:rFonts w:ascii="Times New Roman" w:hAnsi="Times New Roman"/>
          <w:b/>
          <w:bCs/>
          <w:sz w:val="24"/>
          <w:szCs w:val="24"/>
        </w:rPr>
        <w:t>Демченкова Елена Петровна</w:t>
      </w:r>
      <w:r>
        <w:rPr>
          <w:rFonts w:ascii="Times New Roman" w:hAnsi="Times New Roman"/>
          <w:sz w:val="24"/>
          <w:szCs w:val="24"/>
        </w:rPr>
        <w:t xml:space="preserve"> </w:t>
      </w:r>
    </w:p>
    <w:p>
      <w:pPr>
        <w:pStyle w:val="Style13"/>
        <w:rPr/>
      </w:pPr>
      <w:r>
        <w:rPr>
          <w:rFonts w:ascii="Times New Roman" w:hAnsi="Times New Roman"/>
          <w:b/>
          <w:bCs/>
          <w:sz w:val="24"/>
          <w:szCs w:val="24"/>
        </w:rPr>
        <w:t>Общая информация:</w:t>
      </w:r>
      <w:r>
        <w:rPr>
          <w:rFonts w:ascii="Times New Roman" w:hAnsi="Times New Roman"/>
          <w:sz w:val="24"/>
          <w:szCs w:val="24"/>
        </w:rPr>
        <w:t xml:space="preserve"> Родилась в Пскове в 1982 году. Проживает в Пскове. Замужем, двое детей. Образование высшее по специальностям «учитель математики и экономики» и «юрист. гражданское право». Журналист, редактор сайтов </w:t>
      </w:r>
      <w:hyperlink r:id="rId2">
        <w:r>
          <w:rPr>
            <w:rStyle w:val="Style11"/>
            <w:rFonts w:ascii="Times New Roman" w:hAnsi="Times New Roman"/>
            <w:sz w:val="24"/>
            <w:szCs w:val="24"/>
          </w:rPr>
          <w:t>«Другой Псков»</w:t>
        </w:r>
      </w:hyperlink>
      <w:r>
        <w:rPr>
          <w:rFonts w:ascii="Times New Roman" w:hAnsi="Times New Roman"/>
          <w:sz w:val="24"/>
          <w:szCs w:val="24"/>
        </w:rPr>
        <w:t xml:space="preserve">, </w:t>
      </w:r>
      <w:hyperlink r:id="rId3">
        <w:r>
          <w:rPr>
            <w:rStyle w:val="Style11"/>
            <w:rFonts w:ascii="Times New Roman" w:hAnsi="Times New Roman"/>
            <w:sz w:val="24"/>
            <w:szCs w:val="24"/>
          </w:rPr>
          <w:t>«День суда»</w:t>
        </w:r>
      </w:hyperlink>
      <w:r>
        <w:rPr>
          <w:rFonts w:ascii="Times New Roman" w:hAnsi="Times New Roman"/>
          <w:sz w:val="24"/>
          <w:szCs w:val="24"/>
        </w:rPr>
        <w:t xml:space="preserve">, </w:t>
      </w:r>
      <w:hyperlink r:id="rId4">
        <w:bookmarkStart w:id="0" w:name="__DdeLink__8_1619889209"/>
        <w:r>
          <w:rPr>
            <w:rStyle w:val="Style11"/>
            <w:rFonts w:ascii="Times New Roman" w:hAnsi="Times New Roman"/>
            <w:sz w:val="24"/>
            <w:szCs w:val="24"/>
          </w:rPr>
          <w:t>«ПсковСила»</w:t>
        </w:r>
      </w:hyperlink>
      <w:bookmarkEnd w:id="0"/>
      <w:r>
        <w:rPr>
          <w:rFonts w:ascii="Times New Roman" w:hAnsi="Times New Roman"/>
          <w:sz w:val="24"/>
          <w:szCs w:val="24"/>
        </w:rPr>
        <w:t xml:space="preserve">. </w:t>
      </w:r>
    </w:p>
    <w:p>
      <w:pPr>
        <w:pStyle w:val="Style13"/>
        <w:rPr>
          <w:sz w:val="24"/>
          <w:szCs w:val="24"/>
        </w:rPr>
      </w:pPr>
      <w:r>
        <w:rPr>
          <w:rFonts w:ascii="Times New Roman" w:hAnsi="Times New Roman"/>
          <w:b/>
          <w:bCs/>
          <w:sz w:val="24"/>
          <w:szCs w:val="24"/>
        </w:rPr>
        <w:t xml:space="preserve">Общественно-политическая деятельность: </w:t>
      </w:r>
      <w:r>
        <w:rPr>
          <w:rFonts w:ascii="Times New Roman" w:hAnsi="Times New Roman"/>
          <w:sz w:val="24"/>
          <w:szCs w:val="24"/>
        </w:rPr>
        <w:t>С 2005 года была пресс-секретарем псковского отделения Национал-Большевистской партии, с 2007 года - пресс-секретарем псковского отделения партии «Другая Россия», организатором публичных мероприятий. В 2009-2011 активист движения «Убитые дороги г.Пскова», организатор публичных мероприятий. Член Общественной палаты Псковской области второго и третьего созыва по списку губернатора. Осуществляет поддержку сайта Общественной палаты Псковской области.</w:t>
      </w:r>
    </w:p>
    <w:p>
      <w:pPr>
        <w:pStyle w:val="Style13"/>
        <w:spacing w:before="0" w:after="140"/>
        <w:rPr/>
      </w:pPr>
      <w:r>
        <w:rPr>
          <w:rFonts w:ascii="Times New Roman" w:hAnsi="Times New Roman"/>
          <w:b/>
          <w:bCs/>
          <w:sz w:val="24"/>
          <w:szCs w:val="24"/>
        </w:rPr>
        <w:t xml:space="preserve">Молодежная политика и спорт: </w:t>
      </w:r>
      <w:r>
        <w:rPr>
          <w:rFonts w:ascii="Times New Roman" w:hAnsi="Times New Roman"/>
          <w:sz w:val="24"/>
          <w:szCs w:val="24"/>
        </w:rPr>
        <w:t xml:space="preserve">С 2002 занималась в военно-спортивной секции ГУ «Защита», в 2005 году получила сертификат инструктора военно-спортивного клуба. В 2005 -2006 годах вела военно-спортивную секцию для детей в Тямшанской гимназии. С 2008 по 2013 годы пресс-секретарь спортивного клуба «Ковчег». Сторонница трезвого образа жизни, участница велопробега за трезвый образ жизни 2009 года. Чемпионка Псковской области по армрестлингу 2014, Победительница турнира Федерации пауэрлифтинга г.Пскова по русскому жиму 2014, серебрянная призерка Чемпионата г.Пскова по жиму штанги лёжа 2014. С апреля 2015 года член ПООО «Федерация пауэрлифтинга Псковской области». С 2014 года ведет сайт о силовых видах спорта </w:t>
      </w:r>
      <w:hyperlink r:id="rId5">
        <w:r>
          <w:rPr>
            <w:rStyle w:val="Style11"/>
            <w:rFonts w:ascii="Times New Roman" w:hAnsi="Times New Roman"/>
            <w:sz w:val="24"/>
            <w:szCs w:val="24"/>
          </w:rPr>
          <w:t>«ПсковСила»</w:t>
        </w:r>
      </w:hyperlink>
      <w:r>
        <w:rPr>
          <w:rFonts w:ascii="Times New Roman" w:hAnsi="Times New Roman"/>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bp-pskov.com/" TargetMode="External"/><Relationship Id="rId3" Type="http://schemas.openxmlformats.org/officeDocument/2006/relationships/hyperlink" Target="http://densuda.ru/" TargetMode="External"/><Relationship Id="rId4" Type="http://schemas.openxmlformats.org/officeDocument/2006/relationships/hyperlink" Target="http://pskovsila.ru/" TargetMode="External"/><Relationship Id="rId5" Type="http://schemas.openxmlformats.org/officeDocument/2006/relationships/hyperlink" Target="http://pskovsila.r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1884</TotalTime>
  <Application>LibreOffice/4.4.2.2$Windows_x86 LibreOffice_project/c4c7d32d0d49397cad38d62472b0bc8acff48dd6</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2015-05-20T03:35:04Z</dcterms:created>
  <dc:language>ru-RU</dc:language>
  <dcterms:modified xsi:type="dcterms:W3CDTF">2015-05-21T13:40:34Z</dcterms:modified>
  <cp:revision>9</cp:revision>
</cp:coreProperties>
</file>